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南银理财珠联璧合鑫逸稳一年187期封闭式公募人民币理财产品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南银理财珠联璧合鑫逸稳一年187期封闭式公募人民币理财产品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Z7003224000210（投资者可依据该编码在中国理财网www.chinawealth.com.cn查询理财产品相关信息）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2024年10月16日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1,014,050,476.00份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100.35%</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国投泰康信托有限公司,百瑞信托有限责任公司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Y30187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760,479,158.01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1.0179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1.0179</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Y31187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134,772,303.94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1.0186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1.0186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Y32187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137,313,074.13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截至报告期末，本产品Y30187份额净值为1.0179元，Y31187份额净值为1.0186元，Y32187份额净值为1.0193元。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95.89</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4.11</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ZJQTT202311240001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827,618,921.65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80.15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XTDKX202410240001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臻鸿三号集合资金信托计划（第3期）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203,600,000.00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19.72</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蚂蚁智信（杭州）信息技术有限公司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臻鸿三号集合资金信托计划（第3期）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117</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0101010000001215</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南京银行南京分行南银理财珠联璧合鑫逸稳一年187期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529,265.33</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